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03893D58" wp14:editId="430300FB">
            <wp:simplePos x="0" y="0"/>
            <wp:positionH relativeFrom="column">
              <wp:posOffset>2295525</wp:posOffset>
            </wp:positionH>
            <wp:positionV relativeFrom="paragraph">
              <wp:posOffset>-483870</wp:posOffset>
            </wp:positionV>
            <wp:extent cx="1163955" cy="1163955"/>
            <wp:effectExtent l="0" t="0" r="0" b="0"/>
            <wp:wrapNone/>
            <wp:docPr id="1" name="รูปภาพ 1" descr="D:\งานใหม่ของนุ่น ปี 59\รูปภาพต่างๆ\ตราสัญญาลักษณ์\โลโก้  อบต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งานใหม่ของนุ่น ปี 59\รูปภาพต่างๆ\ตราสัญญาลักษณ์\โลโก้  อบต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4F10F2" w:rsidRPr="001B59F0" w:rsidRDefault="004F10F2" w:rsidP="004F10F2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4F10F2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DB2D12">
        <w:rPr>
          <w:rFonts w:ascii="TH SarabunIT๙" w:hAnsi="TH SarabunIT๙" w:cs="TH SarabunIT๙" w:hint="cs"/>
          <w:b/>
          <w:bCs/>
          <w:sz w:val="96"/>
          <w:szCs w:val="96"/>
          <w:cs/>
        </w:rPr>
        <w:t xml:space="preserve">ส่วนที่ </w:t>
      </w:r>
      <w:r>
        <w:rPr>
          <w:rFonts w:ascii="TH SarabunIT๙" w:hAnsi="TH SarabunIT๙" w:cs="TH SarabunIT๙"/>
          <w:b/>
          <w:bCs/>
          <w:sz w:val="96"/>
          <w:szCs w:val="96"/>
        </w:rPr>
        <w:t>3</w:t>
      </w:r>
    </w:p>
    <w:p w:rsidR="004F10F2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F10F2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รายงานรายละเอียดประมาณการรายจ่าย</w:t>
      </w: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งบประมาณรายจ่ายทั่วไป</w:t>
      </w: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  <w:cs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ประจำปีงบประมาณ พ.ศ. 256</w:t>
      </w:r>
      <w:r>
        <w:rPr>
          <w:rFonts w:ascii="TH SarabunIT๙" w:hAnsi="TH SarabunIT๙" w:cs="TH SarabunIT๙" w:hint="cs"/>
          <w:b/>
          <w:bCs/>
          <w:sz w:val="66"/>
          <w:szCs w:val="66"/>
          <w:cs/>
        </w:rPr>
        <w:t>3</w:t>
      </w: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  <w:cs/>
        </w:rPr>
      </w:pPr>
    </w:p>
    <w:p w:rsidR="004F10F2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F10F2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ของ</w:t>
      </w: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องค์การบริหารส่วนตำบลจอมประทัด</w:t>
      </w:r>
    </w:p>
    <w:p w:rsidR="004F10F2" w:rsidRPr="00587F1B" w:rsidRDefault="004F10F2" w:rsidP="004F10F2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66"/>
          <w:szCs w:val="66"/>
        </w:rPr>
      </w:pPr>
      <w:r w:rsidRPr="00587F1B">
        <w:rPr>
          <w:rFonts w:ascii="TH SarabunIT๙" w:hAnsi="TH SarabunIT๙" w:cs="TH SarabunIT๙" w:hint="cs"/>
          <w:b/>
          <w:bCs/>
          <w:sz w:val="66"/>
          <w:szCs w:val="66"/>
          <w:cs/>
        </w:rPr>
        <w:t>อำเภอวัดเพลง จังหวัดราชบุรี</w:t>
      </w: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66"/>
          <w:szCs w:val="6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4976DF" wp14:editId="4E62331C">
            <wp:simplePos x="0" y="0"/>
            <wp:positionH relativeFrom="column">
              <wp:posOffset>-171450</wp:posOffset>
            </wp:positionH>
            <wp:positionV relativeFrom="paragraph">
              <wp:posOffset>43815</wp:posOffset>
            </wp:positionV>
            <wp:extent cx="5655310" cy="1472565"/>
            <wp:effectExtent l="0" t="0" r="2540" b="0"/>
            <wp:wrapNone/>
            <wp:docPr id="2" name="Picture 5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1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66"/>
          <w:szCs w:val="66"/>
        </w:rPr>
      </w:pPr>
    </w:p>
    <w:p w:rsidR="004F10F2" w:rsidRDefault="004F10F2" w:rsidP="004F10F2">
      <w:pPr>
        <w:spacing w:after="120" w:line="240" w:lineRule="auto"/>
        <w:rPr>
          <w:rFonts w:ascii="TH SarabunIT๙" w:hAnsi="TH SarabunIT๙" w:cs="TH SarabunIT๙"/>
          <w:sz w:val="66"/>
          <w:szCs w:val="66"/>
        </w:rPr>
      </w:pPr>
    </w:p>
    <w:p w:rsidR="004F10F2" w:rsidRDefault="004F10F2" w:rsidP="004F10F2"/>
    <w:p w:rsidR="00553DEC" w:rsidRDefault="00553DEC">
      <w:bookmarkStart w:id="0" w:name="_GoBack"/>
      <w:bookmarkEnd w:id="0"/>
    </w:p>
    <w:sectPr w:rsidR="00553D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F2"/>
    <w:rsid w:val="004F10F2"/>
    <w:rsid w:val="0055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E8B93-58C3-43E7-B477-7E9E1038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0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UNI-CODE</dc:creator>
  <cp:keywords/>
  <dc:description/>
  <cp:lastModifiedBy>UNI-CODE</cp:lastModifiedBy>
  <cp:revision>1</cp:revision>
  <dcterms:created xsi:type="dcterms:W3CDTF">2019-10-15T02:42:00Z</dcterms:created>
  <dcterms:modified xsi:type="dcterms:W3CDTF">2019-10-15T02:47:00Z</dcterms:modified>
</cp:coreProperties>
</file>